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3F8" w:rsidRPr="009763F8" w:rsidRDefault="009763F8" w:rsidP="00FF26BF">
      <w:pPr>
        <w:rPr>
          <w:b/>
          <w:u w:val="single"/>
        </w:rPr>
      </w:pPr>
      <w:r w:rsidRPr="009763F8">
        <w:rPr>
          <w:b/>
          <w:u w:val="single"/>
        </w:rPr>
        <w:t>Marketing Grant Allocation:</w:t>
      </w:r>
    </w:p>
    <w:p w:rsidR="00FF26BF" w:rsidRDefault="00FF26BF" w:rsidP="00FF26BF">
      <w:r>
        <w:t>New South Wales branch marketing costs</w:t>
      </w:r>
      <w:r w:rsidR="009763F8">
        <w:t>:</w:t>
      </w:r>
    </w:p>
    <w:tbl>
      <w:tblPr>
        <w:tblStyle w:val="TableGrid"/>
        <w:tblW w:w="9734" w:type="dxa"/>
        <w:tblLook w:val="04A0" w:firstRow="1" w:lastRow="0" w:firstColumn="1" w:lastColumn="0" w:noHBand="0" w:noVBand="1"/>
      </w:tblPr>
      <w:tblGrid>
        <w:gridCol w:w="1504"/>
        <w:gridCol w:w="1110"/>
        <w:gridCol w:w="1336"/>
        <w:gridCol w:w="1210"/>
        <w:gridCol w:w="4574"/>
      </w:tblGrid>
      <w:tr w:rsidR="00FF26BF" w:rsidTr="00FF26BF">
        <w:trPr>
          <w:trHeight w:val="284"/>
        </w:trPr>
        <w:tc>
          <w:tcPr>
            <w:tcW w:w="1504" w:type="dxa"/>
          </w:tcPr>
          <w:p w:rsidR="00FF26BF" w:rsidRDefault="00FF26BF">
            <w:r>
              <w:t>Product</w:t>
            </w:r>
          </w:p>
        </w:tc>
        <w:tc>
          <w:tcPr>
            <w:tcW w:w="1110" w:type="dxa"/>
          </w:tcPr>
          <w:p w:rsidR="00FF26BF" w:rsidRDefault="00FF26BF">
            <w:r>
              <w:t>Price</w:t>
            </w:r>
          </w:p>
        </w:tc>
        <w:tc>
          <w:tcPr>
            <w:tcW w:w="1336" w:type="dxa"/>
          </w:tcPr>
          <w:p w:rsidR="00FF26BF" w:rsidRDefault="00FF26BF">
            <w:r>
              <w:t>Quantity</w:t>
            </w:r>
          </w:p>
        </w:tc>
        <w:tc>
          <w:tcPr>
            <w:tcW w:w="1210" w:type="dxa"/>
          </w:tcPr>
          <w:p w:rsidR="00FF26BF" w:rsidRDefault="00FF26BF">
            <w:r>
              <w:t>Total</w:t>
            </w:r>
          </w:p>
        </w:tc>
        <w:tc>
          <w:tcPr>
            <w:tcW w:w="4574" w:type="dxa"/>
          </w:tcPr>
          <w:p w:rsidR="00FF26BF" w:rsidRDefault="00FF26BF">
            <w:r>
              <w:t>Source</w:t>
            </w:r>
          </w:p>
        </w:tc>
      </w:tr>
      <w:tr w:rsidR="00FF26BF" w:rsidTr="00FF26BF">
        <w:trPr>
          <w:trHeight w:val="553"/>
        </w:trPr>
        <w:tc>
          <w:tcPr>
            <w:tcW w:w="1504" w:type="dxa"/>
          </w:tcPr>
          <w:p w:rsidR="00FF26BF" w:rsidRDefault="00FF26BF">
            <w:r>
              <w:t>Super Side Advertising</w:t>
            </w:r>
          </w:p>
        </w:tc>
        <w:tc>
          <w:tcPr>
            <w:tcW w:w="1110" w:type="dxa"/>
          </w:tcPr>
          <w:p w:rsidR="00FF26BF" w:rsidRDefault="00FF26BF">
            <w:r>
              <w:t>200 per week</w:t>
            </w:r>
          </w:p>
        </w:tc>
        <w:tc>
          <w:tcPr>
            <w:tcW w:w="1336" w:type="dxa"/>
          </w:tcPr>
          <w:p w:rsidR="00FF26BF" w:rsidRDefault="00FF26BF">
            <w:r>
              <w:t>1</w:t>
            </w:r>
          </w:p>
        </w:tc>
        <w:tc>
          <w:tcPr>
            <w:tcW w:w="1210" w:type="dxa"/>
          </w:tcPr>
          <w:p w:rsidR="00FF26BF" w:rsidRDefault="00FF26BF">
            <w:r>
              <w:t>10,400 pa</w:t>
            </w:r>
          </w:p>
        </w:tc>
        <w:tc>
          <w:tcPr>
            <w:tcW w:w="4574" w:type="dxa"/>
          </w:tcPr>
          <w:p w:rsidR="00FF26BF" w:rsidRDefault="009763F8" w:rsidP="00FF26BF">
            <w:hyperlink r:id="rId5" w:history="1">
              <w:r w:rsidR="00FF26BF" w:rsidRPr="00541DCA">
                <w:rPr>
                  <w:rStyle w:val="Hyperlink"/>
                </w:rPr>
                <w:t>http://bussignage.com.au/advertising.html</w:t>
              </w:r>
            </w:hyperlink>
          </w:p>
          <w:p w:rsidR="00FF26BF" w:rsidRDefault="00FF26BF"/>
        </w:tc>
      </w:tr>
      <w:tr w:rsidR="00FF26BF" w:rsidTr="00FF26BF">
        <w:trPr>
          <w:trHeight w:val="284"/>
        </w:trPr>
        <w:tc>
          <w:tcPr>
            <w:tcW w:w="1504" w:type="dxa"/>
          </w:tcPr>
          <w:p w:rsidR="00FF26BF" w:rsidRDefault="00FF26BF">
            <w:r>
              <w:t>Billboard</w:t>
            </w:r>
          </w:p>
        </w:tc>
        <w:tc>
          <w:tcPr>
            <w:tcW w:w="1110" w:type="dxa"/>
          </w:tcPr>
          <w:p w:rsidR="00FF26BF" w:rsidRDefault="00FF26BF">
            <w:r>
              <w:t>500 per month</w:t>
            </w:r>
          </w:p>
        </w:tc>
        <w:tc>
          <w:tcPr>
            <w:tcW w:w="1336" w:type="dxa"/>
          </w:tcPr>
          <w:p w:rsidR="00FF26BF" w:rsidRDefault="00FF26BF">
            <w:r>
              <w:t>1</w:t>
            </w:r>
          </w:p>
        </w:tc>
        <w:tc>
          <w:tcPr>
            <w:tcW w:w="1210" w:type="dxa"/>
          </w:tcPr>
          <w:p w:rsidR="00FF26BF" w:rsidRDefault="00FF26BF">
            <w:r>
              <w:t>6,000 pa</w:t>
            </w:r>
          </w:p>
        </w:tc>
        <w:tc>
          <w:tcPr>
            <w:tcW w:w="4574" w:type="dxa"/>
          </w:tcPr>
          <w:p w:rsidR="00FF26BF" w:rsidRDefault="00FF26BF">
            <w:r>
              <w:t>Talent Marketing (Group 4)</w:t>
            </w:r>
          </w:p>
        </w:tc>
      </w:tr>
      <w:tr w:rsidR="00FF26BF" w:rsidTr="00FF26BF">
        <w:trPr>
          <w:trHeight w:val="268"/>
        </w:trPr>
        <w:tc>
          <w:tcPr>
            <w:tcW w:w="1504" w:type="dxa"/>
          </w:tcPr>
          <w:p w:rsidR="00FF26BF" w:rsidRDefault="00FF26BF">
            <w:r>
              <w:t>Billboard Design</w:t>
            </w:r>
          </w:p>
        </w:tc>
        <w:tc>
          <w:tcPr>
            <w:tcW w:w="1110" w:type="dxa"/>
          </w:tcPr>
          <w:p w:rsidR="00FF26BF" w:rsidRDefault="00FF26BF">
            <w:r>
              <w:t>300</w:t>
            </w:r>
          </w:p>
        </w:tc>
        <w:tc>
          <w:tcPr>
            <w:tcW w:w="1336" w:type="dxa"/>
          </w:tcPr>
          <w:p w:rsidR="00FF26BF" w:rsidRDefault="00FF26BF">
            <w:r>
              <w:t>1</w:t>
            </w:r>
          </w:p>
        </w:tc>
        <w:tc>
          <w:tcPr>
            <w:tcW w:w="1210" w:type="dxa"/>
          </w:tcPr>
          <w:p w:rsidR="00FF26BF" w:rsidRDefault="00FF26BF">
            <w:r>
              <w:t>300</w:t>
            </w:r>
          </w:p>
        </w:tc>
        <w:tc>
          <w:tcPr>
            <w:tcW w:w="4574" w:type="dxa"/>
          </w:tcPr>
          <w:p w:rsidR="00FF26BF" w:rsidRDefault="00FF26BF">
            <w:r>
              <w:t>Talent Marketing (Group 4)</w:t>
            </w:r>
          </w:p>
        </w:tc>
      </w:tr>
      <w:tr w:rsidR="00287690" w:rsidTr="00FF26BF">
        <w:trPr>
          <w:gridAfter w:val="1"/>
          <w:wAfter w:w="4574" w:type="dxa"/>
          <w:trHeight w:val="284"/>
        </w:trPr>
        <w:tc>
          <w:tcPr>
            <w:tcW w:w="1504" w:type="dxa"/>
          </w:tcPr>
          <w:p w:rsidR="00287690" w:rsidRPr="00FF26BF" w:rsidRDefault="00287690">
            <w:pPr>
              <w:rPr>
                <w:b/>
              </w:rPr>
            </w:pPr>
            <w:r w:rsidRPr="00FF26BF">
              <w:rPr>
                <w:b/>
              </w:rPr>
              <w:t>TOTAL</w:t>
            </w:r>
          </w:p>
        </w:tc>
        <w:tc>
          <w:tcPr>
            <w:tcW w:w="1110" w:type="dxa"/>
          </w:tcPr>
          <w:p w:rsidR="00287690" w:rsidRDefault="00287690"/>
        </w:tc>
        <w:tc>
          <w:tcPr>
            <w:tcW w:w="1336" w:type="dxa"/>
          </w:tcPr>
          <w:p w:rsidR="00287690" w:rsidRDefault="00287690"/>
        </w:tc>
        <w:tc>
          <w:tcPr>
            <w:tcW w:w="1210" w:type="dxa"/>
          </w:tcPr>
          <w:p w:rsidR="00287690" w:rsidRPr="00287690" w:rsidRDefault="00287690">
            <w:pPr>
              <w:rPr>
                <w:b/>
              </w:rPr>
            </w:pPr>
            <w:r w:rsidRPr="00287690">
              <w:rPr>
                <w:b/>
              </w:rPr>
              <w:t>16,700</w:t>
            </w:r>
          </w:p>
        </w:tc>
      </w:tr>
    </w:tbl>
    <w:p w:rsidR="00FF26BF" w:rsidRDefault="00FF26BF"/>
    <w:p w:rsidR="00FF26BF" w:rsidRDefault="00FF26BF">
      <w:r>
        <w:t>Queensland branch marketing costs</w:t>
      </w:r>
      <w:r w:rsidR="009763F8">
        <w:t>:</w:t>
      </w:r>
    </w:p>
    <w:tbl>
      <w:tblPr>
        <w:tblStyle w:val="TableGrid"/>
        <w:tblW w:w="9688" w:type="dxa"/>
        <w:tblLook w:val="04A0" w:firstRow="1" w:lastRow="0" w:firstColumn="1" w:lastColumn="0" w:noHBand="0" w:noVBand="1"/>
      </w:tblPr>
      <w:tblGrid>
        <w:gridCol w:w="1497"/>
        <w:gridCol w:w="1105"/>
        <w:gridCol w:w="1329"/>
        <w:gridCol w:w="1204"/>
        <w:gridCol w:w="4553"/>
      </w:tblGrid>
      <w:tr w:rsidR="00FF26BF" w:rsidTr="00FF26BF">
        <w:trPr>
          <w:trHeight w:val="303"/>
        </w:trPr>
        <w:tc>
          <w:tcPr>
            <w:tcW w:w="1497" w:type="dxa"/>
          </w:tcPr>
          <w:p w:rsidR="00FF26BF" w:rsidRDefault="00FF26BF" w:rsidP="002062CF">
            <w:r>
              <w:t>Product</w:t>
            </w:r>
          </w:p>
        </w:tc>
        <w:tc>
          <w:tcPr>
            <w:tcW w:w="1105" w:type="dxa"/>
          </w:tcPr>
          <w:p w:rsidR="00FF26BF" w:rsidRDefault="00FF26BF" w:rsidP="002062CF">
            <w:r>
              <w:t>Price</w:t>
            </w:r>
          </w:p>
        </w:tc>
        <w:tc>
          <w:tcPr>
            <w:tcW w:w="1329" w:type="dxa"/>
          </w:tcPr>
          <w:p w:rsidR="00FF26BF" w:rsidRDefault="00FF26BF" w:rsidP="002062CF">
            <w:r>
              <w:t>Quantity</w:t>
            </w:r>
          </w:p>
        </w:tc>
        <w:tc>
          <w:tcPr>
            <w:tcW w:w="1204" w:type="dxa"/>
          </w:tcPr>
          <w:p w:rsidR="00FF26BF" w:rsidRDefault="00FF26BF" w:rsidP="002062CF">
            <w:r>
              <w:t>Total</w:t>
            </w:r>
          </w:p>
        </w:tc>
        <w:tc>
          <w:tcPr>
            <w:tcW w:w="4553" w:type="dxa"/>
          </w:tcPr>
          <w:p w:rsidR="00FF26BF" w:rsidRDefault="00FF26BF" w:rsidP="002062CF">
            <w:r>
              <w:t>Source</w:t>
            </w:r>
          </w:p>
        </w:tc>
      </w:tr>
      <w:tr w:rsidR="00FF26BF" w:rsidTr="00FF26BF">
        <w:trPr>
          <w:trHeight w:val="590"/>
        </w:trPr>
        <w:tc>
          <w:tcPr>
            <w:tcW w:w="1497" w:type="dxa"/>
          </w:tcPr>
          <w:p w:rsidR="00FF26BF" w:rsidRDefault="00FF26BF" w:rsidP="002062CF">
            <w:r>
              <w:t>Super Side Advertising</w:t>
            </w:r>
          </w:p>
        </w:tc>
        <w:tc>
          <w:tcPr>
            <w:tcW w:w="1105" w:type="dxa"/>
          </w:tcPr>
          <w:p w:rsidR="00FF26BF" w:rsidRDefault="00FF26BF" w:rsidP="002062CF">
            <w:r>
              <w:t>200 per week</w:t>
            </w:r>
          </w:p>
        </w:tc>
        <w:tc>
          <w:tcPr>
            <w:tcW w:w="1329" w:type="dxa"/>
          </w:tcPr>
          <w:p w:rsidR="00FF26BF" w:rsidRDefault="00FF26BF" w:rsidP="002062CF">
            <w:r>
              <w:t>1</w:t>
            </w:r>
          </w:p>
        </w:tc>
        <w:tc>
          <w:tcPr>
            <w:tcW w:w="1204" w:type="dxa"/>
          </w:tcPr>
          <w:p w:rsidR="00FF26BF" w:rsidRDefault="00FF26BF" w:rsidP="002062CF">
            <w:r>
              <w:t>10,400 per annum</w:t>
            </w:r>
          </w:p>
        </w:tc>
        <w:tc>
          <w:tcPr>
            <w:tcW w:w="4553" w:type="dxa"/>
          </w:tcPr>
          <w:p w:rsidR="00FF26BF" w:rsidRDefault="009763F8" w:rsidP="00FF26BF">
            <w:hyperlink r:id="rId6" w:history="1">
              <w:r w:rsidR="00FF26BF" w:rsidRPr="00541DCA">
                <w:rPr>
                  <w:rStyle w:val="Hyperlink"/>
                </w:rPr>
                <w:t>http://bussignage.com.au/advertising.html</w:t>
              </w:r>
            </w:hyperlink>
          </w:p>
          <w:p w:rsidR="00FF26BF" w:rsidRDefault="00FF26BF" w:rsidP="002062CF"/>
        </w:tc>
      </w:tr>
      <w:tr w:rsidR="00FF26BF" w:rsidTr="00FF26BF">
        <w:trPr>
          <w:trHeight w:val="303"/>
        </w:trPr>
        <w:tc>
          <w:tcPr>
            <w:tcW w:w="1497" w:type="dxa"/>
          </w:tcPr>
          <w:p w:rsidR="00FF26BF" w:rsidRDefault="00FF26BF" w:rsidP="00FF26BF">
            <w:r>
              <w:t>Billboard</w:t>
            </w:r>
          </w:p>
        </w:tc>
        <w:tc>
          <w:tcPr>
            <w:tcW w:w="1105" w:type="dxa"/>
          </w:tcPr>
          <w:p w:rsidR="00FF26BF" w:rsidRDefault="00FF26BF" w:rsidP="00FF26BF">
            <w:r>
              <w:t>500 per month</w:t>
            </w:r>
          </w:p>
        </w:tc>
        <w:tc>
          <w:tcPr>
            <w:tcW w:w="1329" w:type="dxa"/>
          </w:tcPr>
          <w:p w:rsidR="00FF26BF" w:rsidRDefault="00FF26BF" w:rsidP="00FF26BF">
            <w:r>
              <w:t>1</w:t>
            </w:r>
          </w:p>
        </w:tc>
        <w:tc>
          <w:tcPr>
            <w:tcW w:w="1204" w:type="dxa"/>
          </w:tcPr>
          <w:p w:rsidR="00FF26BF" w:rsidRDefault="00FF26BF" w:rsidP="00FF26BF">
            <w:r>
              <w:t>6,000 per annum</w:t>
            </w:r>
          </w:p>
        </w:tc>
        <w:tc>
          <w:tcPr>
            <w:tcW w:w="4553" w:type="dxa"/>
          </w:tcPr>
          <w:p w:rsidR="00FF26BF" w:rsidRDefault="00FF26BF" w:rsidP="00FF26BF">
            <w:r>
              <w:t>Talent Marketing (Group 4)</w:t>
            </w:r>
          </w:p>
        </w:tc>
      </w:tr>
      <w:tr w:rsidR="00287690" w:rsidTr="00FF26BF">
        <w:trPr>
          <w:trHeight w:val="286"/>
        </w:trPr>
        <w:tc>
          <w:tcPr>
            <w:tcW w:w="1497" w:type="dxa"/>
          </w:tcPr>
          <w:p w:rsidR="00287690" w:rsidRDefault="00287690" w:rsidP="00287690">
            <w:r>
              <w:t>Radio ad</w:t>
            </w:r>
          </w:p>
        </w:tc>
        <w:tc>
          <w:tcPr>
            <w:tcW w:w="1105" w:type="dxa"/>
          </w:tcPr>
          <w:p w:rsidR="00287690" w:rsidRDefault="00287690" w:rsidP="00287690">
            <w:r>
              <w:t>1,500 per month</w:t>
            </w:r>
          </w:p>
        </w:tc>
        <w:tc>
          <w:tcPr>
            <w:tcW w:w="1329" w:type="dxa"/>
          </w:tcPr>
          <w:p w:rsidR="00287690" w:rsidRDefault="00287690" w:rsidP="00287690">
            <w:r>
              <w:t>1</w:t>
            </w:r>
          </w:p>
        </w:tc>
        <w:tc>
          <w:tcPr>
            <w:tcW w:w="1204" w:type="dxa"/>
          </w:tcPr>
          <w:p w:rsidR="00287690" w:rsidRDefault="00287690" w:rsidP="00287690">
            <w:r>
              <w:t>18,000 per annum</w:t>
            </w:r>
          </w:p>
        </w:tc>
        <w:tc>
          <w:tcPr>
            <w:tcW w:w="4553" w:type="dxa"/>
          </w:tcPr>
          <w:p w:rsidR="00287690" w:rsidRDefault="00287690" w:rsidP="00287690">
            <w:r w:rsidRPr="004D0B0B">
              <w:t>Talent Marketing (Group 4)</w:t>
            </w:r>
          </w:p>
        </w:tc>
      </w:tr>
      <w:tr w:rsidR="00287690" w:rsidTr="00FF26BF">
        <w:trPr>
          <w:trHeight w:val="303"/>
        </w:trPr>
        <w:tc>
          <w:tcPr>
            <w:tcW w:w="1497" w:type="dxa"/>
          </w:tcPr>
          <w:p w:rsidR="00287690" w:rsidRDefault="00287690" w:rsidP="00287690">
            <w:r>
              <w:t>Radio ad Design</w:t>
            </w:r>
          </w:p>
        </w:tc>
        <w:tc>
          <w:tcPr>
            <w:tcW w:w="1105" w:type="dxa"/>
          </w:tcPr>
          <w:p w:rsidR="00287690" w:rsidRDefault="00287690" w:rsidP="00287690">
            <w:r>
              <w:t>800</w:t>
            </w:r>
          </w:p>
        </w:tc>
        <w:tc>
          <w:tcPr>
            <w:tcW w:w="1329" w:type="dxa"/>
          </w:tcPr>
          <w:p w:rsidR="00287690" w:rsidRDefault="00287690" w:rsidP="00287690">
            <w:r>
              <w:t>1</w:t>
            </w:r>
          </w:p>
        </w:tc>
        <w:tc>
          <w:tcPr>
            <w:tcW w:w="1204" w:type="dxa"/>
          </w:tcPr>
          <w:p w:rsidR="00287690" w:rsidRDefault="00287690" w:rsidP="00287690">
            <w:r>
              <w:t>800</w:t>
            </w:r>
          </w:p>
        </w:tc>
        <w:tc>
          <w:tcPr>
            <w:tcW w:w="4553" w:type="dxa"/>
          </w:tcPr>
          <w:p w:rsidR="00287690" w:rsidRDefault="00287690" w:rsidP="00287690">
            <w:r w:rsidRPr="004D0B0B">
              <w:t>Talent Marketing (Group 4)</w:t>
            </w:r>
          </w:p>
        </w:tc>
      </w:tr>
      <w:tr w:rsidR="00287690" w:rsidTr="00FF26BF">
        <w:trPr>
          <w:gridAfter w:val="1"/>
          <w:wAfter w:w="4553" w:type="dxa"/>
          <w:trHeight w:val="286"/>
        </w:trPr>
        <w:tc>
          <w:tcPr>
            <w:tcW w:w="1497" w:type="dxa"/>
          </w:tcPr>
          <w:p w:rsidR="00287690" w:rsidRPr="00FF26BF" w:rsidRDefault="00287690" w:rsidP="00FF26BF">
            <w:pPr>
              <w:rPr>
                <w:b/>
              </w:rPr>
            </w:pPr>
            <w:r w:rsidRPr="00FF26BF">
              <w:rPr>
                <w:b/>
              </w:rPr>
              <w:t>TOTAL</w:t>
            </w:r>
          </w:p>
        </w:tc>
        <w:tc>
          <w:tcPr>
            <w:tcW w:w="1105" w:type="dxa"/>
          </w:tcPr>
          <w:p w:rsidR="00287690" w:rsidRDefault="00287690" w:rsidP="00FF26BF"/>
        </w:tc>
        <w:tc>
          <w:tcPr>
            <w:tcW w:w="1329" w:type="dxa"/>
          </w:tcPr>
          <w:p w:rsidR="00287690" w:rsidRDefault="00287690" w:rsidP="00FF26BF"/>
        </w:tc>
        <w:tc>
          <w:tcPr>
            <w:tcW w:w="1204" w:type="dxa"/>
          </w:tcPr>
          <w:p w:rsidR="00287690" w:rsidRPr="00287690" w:rsidRDefault="00287690" w:rsidP="00FF26BF">
            <w:pPr>
              <w:rPr>
                <w:b/>
              </w:rPr>
            </w:pPr>
            <w:r w:rsidRPr="00287690">
              <w:rPr>
                <w:b/>
              </w:rPr>
              <w:t>35, 200</w:t>
            </w:r>
          </w:p>
        </w:tc>
      </w:tr>
    </w:tbl>
    <w:p w:rsidR="00FF26BF" w:rsidRDefault="00FF26BF"/>
    <w:p w:rsidR="00287690" w:rsidRDefault="00287690">
      <w:r>
        <w:t>Total marketing costs = $51,900</w:t>
      </w:r>
    </w:p>
    <w:p w:rsidR="00287690" w:rsidRDefault="00287690">
      <w:r>
        <w:t>$51,900 - $50,000 = $1,900 taken away from revenue</w:t>
      </w:r>
    </w:p>
    <w:p w:rsidR="009763F8" w:rsidRDefault="009763F8">
      <w:bookmarkStart w:id="0" w:name="_GoBack"/>
      <w:bookmarkEnd w:id="0"/>
    </w:p>
    <w:p w:rsidR="009763F8" w:rsidRDefault="009763F8">
      <w:r>
        <w:t>Note: As the new Queensland branch is lacking the presence and publicity of the already established NSW branch, it has been collectively decided that a greater proportion of the marketing grant won will be devoted to promoting this new Queensland branch.</w:t>
      </w:r>
    </w:p>
    <w:p w:rsidR="009763F8" w:rsidRDefault="009763F8"/>
    <w:sectPr w:rsidR="009763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BF"/>
    <w:rsid w:val="00287690"/>
    <w:rsid w:val="005E663B"/>
    <w:rsid w:val="009763F8"/>
    <w:rsid w:val="00FF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26B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F2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26B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F2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ussignage.com.au/advertising.html" TargetMode="External"/><Relationship Id="rId5" Type="http://schemas.openxmlformats.org/officeDocument/2006/relationships/hyperlink" Target="http://bussignage.com.au/advertising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Engineering &amp; IT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 Nehme</dc:creator>
  <cp:lastModifiedBy>Anthony</cp:lastModifiedBy>
  <cp:revision>2</cp:revision>
  <dcterms:created xsi:type="dcterms:W3CDTF">2014-05-18T06:04:00Z</dcterms:created>
  <dcterms:modified xsi:type="dcterms:W3CDTF">2014-05-18T06:04:00Z</dcterms:modified>
</cp:coreProperties>
</file>